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1995" w14:textId="10A55761" w:rsidR="002A353E" w:rsidRDefault="00CD5D87" w:rsidP="00D05158">
      <w:pPr>
        <w:jc w:val="center"/>
      </w:pPr>
      <w:r>
        <w:rPr>
          <w:b/>
          <w:sz w:val="28"/>
        </w:rPr>
        <w:t>Dr. Brent R. Driskill Consulting</w:t>
      </w:r>
      <w:r>
        <w:rPr>
          <w:b/>
          <w:sz w:val="28"/>
        </w:rPr>
        <w:br/>
      </w:r>
      <w:r>
        <w:t>ENTLegalExpert.com</w:t>
      </w:r>
      <w:r>
        <w:br/>
        <w:t>4040 Wilson Blvd, Apt 2018</w:t>
      </w:r>
      <w:r>
        <w:br/>
        <w:t>Arlington, VA 22203</w:t>
      </w:r>
      <w:r>
        <w:br/>
        <w:t>Email: brent@ENTLegalExpert.com</w:t>
      </w:r>
      <w:r>
        <w:br/>
        <w:t xml:space="preserve">Phone: </w:t>
      </w:r>
      <w:r w:rsidR="00450365">
        <w:t>(202)870-2090</w:t>
      </w:r>
      <w:r>
        <w:br/>
        <w:t xml:space="preserve">Tax ID: </w:t>
      </w:r>
      <w:r w:rsidR="00061187" w:rsidRPr="00061187">
        <w:t>39-2277110</w:t>
      </w:r>
      <w:r>
        <w:br/>
      </w:r>
      <w:r w:rsidRPr="00D05158">
        <w:rPr>
          <w:b/>
          <w:bCs/>
          <w:sz w:val="16"/>
          <w:szCs w:val="16"/>
        </w:rPr>
        <w:t>A division of FunGuy Urban Farm, LLC</w:t>
      </w:r>
      <w:r>
        <w:br/>
      </w:r>
    </w:p>
    <w:p w14:paraId="6CDB19E8" w14:textId="77777777" w:rsidR="002A353E" w:rsidRDefault="00CD5D87">
      <w:pPr>
        <w:pStyle w:val="Heading1"/>
      </w:pPr>
      <w:r>
        <w:t>Professional Rate Sheet</w:t>
      </w:r>
    </w:p>
    <w:p w14:paraId="2C7DBCA3" w14:textId="77777777" w:rsidR="002A353E" w:rsidRDefault="00CD5D87">
      <w:r>
        <w:t xml:space="preserve">Effective July </w:t>
      </w:r>
      <w:r>
        <w:t>2025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353E" w14:paraId="31CE3C04" w14:textId="77777777">
        <w:tc>
          <w:tcPr>
            <w:tcW w:w="2880" w:type="dxa"/>
          </w:tcPr>
          <w:p w14:paraId="6EBA8DA8" w14:textId="77777777" w:rsidR="002A353E" w:rsidRDefault="00CD5D87">
            <w:r>
              <w:t>Service</w:t>
            </w:r>
          </w:p>
        </w:tc>
        <w:tc>
          <w:tcPr>
            <w:tcW w:w="2880" w:type="dxa"/>
          </w:tcPr>
          <w:p w14:paraId="05D95B13" w14:textId="77777777" w:rsidR="002A353E" w:rsidRDefault="00CD5D87">
            <w:r>
              <w:t>Rate</w:t>
            </w:r>
          </w:p>
        </w:tc>
        <w:tc>
          <w:tcPr>
            <w:tcW w:w="2880" w:type="dxa"/>
          </w:tcPr>
          <w:p w14:paraId="7E8790E2" w14:textId="77777777" w:rsidR="002A353E" w:rsidRDefault="00CD5D87">
            <w:r>
              <w:t>Details</w:t>
            </w:r>
          </w:p>
        </w:tc>
      </w:tr>
      <w:tr w:rsidR="002A353E" w14:paraId="429C134F" w14:textId="77777777">
        <w:tc>
          <w:tcPr>
            <w:tcW w:w="2880" w:type="dxa"/>
          </w:tcPr>
          <w:p w14:paraId="4FE1407E" w14:textId="77777777" w:rsidR="002A353E" w:rsidRDefault="00CD5D87">
            <w:r>
              <w:t>Medical Record Review</w:t>
            </w:r>
          </w:p>
        </w:tc>
        <w:tc>
          <w:tcPr>
            <w:tcW w:w="2880" w:type="dxa"/>
          </w:tcPr>
          <w:p w14:paraId="0F73EFDA" w14:textId="77777777" w:rsidR="002A353E" w:rsidRDefault="00CD5D87">
            <w:r>
              <w:t>$500/hour</w:t>
            </w:r>
          </w:p>
        </w:tc>
        <w:tc>
          <w:tcPr>
            <w:tcW w:w="2880" w:type="dxa"/>
          </w:tcPr>
          <w:p w14:paraId="6DC53C02" w14:textId="77777777" w:rsidR="002A353E" w:rsidRDefault="00CD5D87">
            <w:r>
              <w:t>Billed in 15-minute increments</w:t>
            </w:r>
          </w:p>
        </w:tc>
      </w:tr>
      <w:tr w:rsidR="002A353E" w14:paraId="43731212" w14:textId="77777777">
        <w:tc>
          <w:tcPr>
            <w:tcW w:w="2880" w:type="dxa"/>
          </w:tcPr>
          <w:p w14:paraId="789D9DD4" w14:textId="77777777" w:rsidR="002A353E" w:rsidRDefault="00CD5D87">
            <w:r>
              <w:t>Consultation / Case Strategy</w:t>
            </w:r>
          </w:p>
        </w:tc>
        <w:tc>
          <w:tcPr>
            <w:tcW w:w="2880" w:type="dxa"/>
          </w:tcPr>
          <w:p w14:paraId="51BCCFF1" w14:textId="77777777" w:rsidR="002A353E" w:rsidRDefault="00CD5D87">
            <w:r>
              <w:t>$500/hour</w:t>
            </w:r>
          </w:p>
        </w:tc>
        <w:tc>
          <w:tcPr>
            <w:tcW w:w="2880" w:type="dxa"/>
          </w:tcPr>
          <w:p w14:paraId="53822931" w14:textId="77777777" w:rsidR="002A353E" w:rsidRDefault="00CD5D87">
            <w:r>
              <w:t>Phone, Zoom, or in-person</w:t>
            </w:r>
          </w:p>
        </w:tc>
      </w:tr>
      <w:tr w:rsidR="002A353E" w14:paraId="71927514" w14:textId="77777777">
        <w:tc>
          <w:tcPr>
            <w:tcW w:w="2880" w:type="dxa"/>
          </w:tcPr>
          <w:p w14:paraId="30890B24" w14:textId="77777777" w:rsidR="002A353E" w:rsidRDefault="00CD5D87">
            <w:r>
              <w:t>IME &amp; Report Preparation</w:t>
            </w:r>
          </w:p>
        </w:tc>
        <w:tc>
          <w:tcPr>
            <w:tcW w:w="2880" w:type="dxa"/>
          </w:tcPr>
          <w:p w14:paraId="147D2C50" w14:textId="77777777" w:rsidR="002A353E" w:rsidRDefault="00CD5D87">
            <w:r>
              <w:t>$500/hour</w:t>
            </w:r>
          </w:p>
        </w:tc>
        <w:tc>
          <w:tcPr>
            <w:tcW w:w="2880" w:type="dxa"/>
          </w:tcPr>
          <w:p w14:paraId="2119B070" w14:textId="77777777" w:rsidR="002A353E" w:rsidRDefault="00CD5D87">
            <w:r>
              <w:t>Includes exam (if applicable), records review, and written report</w:t>
            </w:r>
          </w:p>
        </w:tc>
      </w:tr>
      <w:tr w:rsidR="002A353E" w14:paraId="4FAE09CA" w14:textId="77777777">
        <w:tc>
          <w:tcPr>
            <w:tcW w:w="2880" w:type="dxa"/>
          </w:tcPr>
          <w:p w14:paraId="1AA2698B" w14:textId="77777777" w:rsidR="002A353E" w:rsidRDefault="00CD5D87">
            <w:r>
              <w:t>Deposition Testimony</w:t>
            </w:r>
          </w:p>
        </w:tc>
        <w:tc>
          <w:tcPr>
            <w:tcW w:w="2880" w:type="dxa"/>
          </w:tcPr>
          <w:p w14:paraId="63B7B4EA" w14:textId="77777777" w:rsidR="002A353E" w:rsidRDefault="00CD5D87">
            <w:r>
              <w:t>$750/hour</w:t>
            </w:r>
          </w:p>
        </w:tc>
        <w:tc>
          <w:tcPr>
            <w:tcW w:w="2880" w:type="dxa"/>
          </w:tcPr>
          <w:p w14:paraId="19A4506C" w14:textId="77777777" w:rsidR="002A353E" w:rsidRDefault="00CD5D87">
            <w:r>
              <w:t>1-hour minimum; 2-hour prepayment required to schedule</w:t>
            </w:r>
          </w:p>
        </w:tc>
      </w:tr>
      <w:tr w:rsidR="002A353E" w14:paraId="6541CCEF" w14:textId="77777777">
        <w:tc>
          <w:tcPr>
            <w:tcW w:w="2880" w:type="dxa"/>
          </w:tcPr>
          <w:p w14:paraId="62BA59F4" w14:textId="77777777" w:rsidR="002A353E" w:rsidRDefault="00CD5D87">
            <w:r>
              <w:t>Trial Testimony</w:t>
            </w:r>
          </w:p>
        </w:tc>
        <w:tc>
          <w:tcPr>
            <w:tcW w:w="2880" w:type="dxa"/>
          </w:tcPr>
          <w:p w14:paraId="2219E219" w14:textId="77777777" w:rsidR="002A353E" w:rsidRDefault="00CD5D87">
            <w:r>
              <w:t>$1,000/hour</w:t>
            </w:r>
          </w:p>
        </w:tc>
        <w:tc>
          <w:tcPr>
            <w:tcW w:w="2880" w:type="dxa"/>
          </w:tcPr>
          <w:p w14:paraId="5603A79B" w14:textId="77777777" w:rsidR="002A353E" w:rsidRDefault="00CD5D87">
            <w:r>
              <w:t>4-hour minimum; portal-to-portal; $4,000 non-refundable retainer required</w:t>
            </w:r>
          </w:p>
        </w:tc>
      </w:tr>
      <w:tr w:rsidR="002A353E" w14:paraId="0A44729F" w14:textId="77777777">
        <w:tc>
          <w:tcPr>
            <w:tcW w:w="2880" w:type="dxa"/>
          </w:tcPr>
          <w:p w14:paraId="285FCEAF" w14:textId="77777777" w:rsidR="002A353E" w:rsidRDefault="00CD5D87">
            <w:r>
              <w:t>Travel Time</w:t>
            </w:r>
          </w:p>
        </w:tc>
        <w:tc>
          <w:tcPr>
            <w:tcW w:w="2880" w:type="dxa"/>
          </w:tcPr>
          <w:p w14:paraId="7E88CB97" w14:textId="77777777" w:rsidR="002A353E" w:rsidRDefault="00CD5D87">
            <w:r>
              <w:t>$500/hour</w:t>
            </w:r>
          </w:p>
        </w:tc>
        <w:tc>
          <w:tcPr>
            <w:tcW w:w="2880" w:type="dxa"/>
          </w:tcPr>
          <w:p w14:paraId="60F74CA6" w14:textId="77777777" w:rsidR="002A353E" w:rsidRDefault="00CD5D87">
            <w:r>
              <w:t>Billed portal-to-portal</w:t>
            </w:r>
          </w:p>
        </w:tc>
      </w:tr>
      <w:tr w:rsidR="002A353E" w14:paraId="26AA15FF" w14:textId="77777777">
        <w:tc>
          <w:tcPr>
            <w:tcW w:w="2880" w:type="dxa"/>
          </w:tcPr>
          <w:p w14:paraId="7EEDE9F7" w14:textId="77777777" w:rsidR="002A353E" w:rsidRDefault="00CD5D87">
            <w:r>
              <w:t>Administrative Services</w:t>
            </w:r>
          </w:p>
        </w:tc>
        <w:tc>
          <w:tcPr>
            <w:tcW w:w="2880" w:type="dxa"/>
          </w:tcPr>
          <w:p w14:paraId="0835AF61" w14:textId="77777777" w:rsidR="002A353E" w:rsidRDefault="00CD5D87">
            <w:r>
              <w:t>$250/hour</w:t>
            </w:r>
          </w:p>
        </w:tc>
        <w:tc>
          <w:tcPr>
            <w:tcW w:w="2880" w:type="dxa"/>
          </w:tcPr>
          <w:p w14:paraId="0E95DF74" w14:textId="77777777" w:rsidR="002A353E" w:rsidRDefault="00CD5D87">
            <w:r>
              <w:t>Retrieval, redaction, or clerical prep as needed</w:t>
            </w:r>
          </w:p>
        </w:tc>
      </w:tr>
      <w:tr w:rsidR="002A353E" w14:paraId="6BDC87C6" w14:textId="77777777">
        <w:tc>
          <w:tcPr>
            <w:tcW w:w="2880" w:type="dxa"/>
          </w:tcPr>
          <w:p w14:paraId="661A9B98" w14:textId="77777777" w:rsidR="002A353E" w:rsidRDefault="00CD5D87">
            <w:r>
              <w:t>Late Cancellation (&lt;72 hours)</w:t>
            </w:r>
          </w:p>
        </w:tc>
        <w:tc>
          <w:tcPr>
            <w:tcW w:w="2880" w:type="dxa"/>
          </w:tcPr>
          <w:p w14:paraId="25D00CC2" w14:textId="77777777" w:rsidR="002A353E" w:rsidRDefault="00CD5D87">
            <w:r>
              <w:t>100% of reserved time</w:t>
            </w:r>
          </w:p>
        </w:tc>
        <w:tc>
          <w:tcPr>
            <w:tcW w:w="2880" w:type="dxa"/>
          </w:tcPr>
          <w:p w14:paraId="39862F97" w14:textId="77777777" w:rsidR="002A353E" w:rsidRDefault="00CD5D87">
            <w:r>
              <w:t>Applies to depo or trial bookings</w:t>
            </w:r>
          </w:p>
        </w:tc>
      </w:tr>
    </w:tbl>
    <w:p w14:paraId="0651A18E" w14:textId="77777777" w:rsidR="002A353E" w:rsidRDefault="00CD5D87">
      <w:r>
        <w:br/>
      </w:r>
    </w:p>
    <w:p w14:paraId="04AF8A59" w14:textId="77777777" w:rsidR="002A353E" w:rsidRDefault="00CD5D87">
      <w:pPr>
        <w:pStyle w:val="Heading2"/>
      </w:pPr>
      <w:r>
        <w:t>Notes:</w:t>
      </w:r>
    </w:p>
    <w:p w14:paraId="5D5B2FED" w14:textId="77777777" w:rsidR="002A353E" w:rsidRDefault="00CD5D87">
      <w:r>
        <w:t>- Invoices due upon receipt; net 15 terms for law firms in good standing.</w:t>
      </w:r>
    </w:p>
    <w:p w14:paraId="0E4A8EC3" w14:textId="77777777" w:rsidR="002A353E" w:rsidRDefault="00CD5D87">
      <w:r>
        <w:t>- Payments accepted via ACH, check, or Zelle (details provided on invoice).</w:t>
      </w:r>
    </w:p>
    <w:p w14:paraId="5D538563" w14:textId="77777777" w:rsidR="002A353E" w:rsidRDefault="00CD5D87">
      <w:r>
        <w:t>- For all testimony-related bookings, payment must be received before the scheduled date.</w:t>
      </w:r>
    </w:p>
    <w:sectPr w:rsidR="002A35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11022">
    <w:abstractNumId w:val="8"/>
  </w:num>
  <w:num w:numId="2" w16cid:durableId="557208660">
    <w:abstractNumId w:val="6"/>
  </w:num>
  <w:num w:numId="3" w16cid:durableId="78600277">
    <w:abstractNumId w:val="5"/>
  </w:num>
  <w:num w:numId="4" w16cid:durableId="1578511496">
    <w:abstractNumId w:val="4"/>
  </w:num>
  <w:num w:numId="5" w16cid:durableId="1580284355">
    <w:abstractNumId w:val="7"/>
  </w:num>
  <w:num w:numId="6" w16cid:durableId="2002387663">
    <w:abstractNumId w:val="3"/>
  </w:num>
  <w:num w:numId="7" w16cid:durableId="1977179495">
    <w:abstractNumId w:val="2"/>
  </w:num>
  <w:num w:numId="8" w16cid:durableId="717244721">
    <w:abstractNumId w:val="1"/>
  </w:num>
  <w:num w:numId="9" w16cid:durableId="105416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187"/>
    <w:rsid w:val="0015074B"/>
    <w:rsid w:val="0029639D"/>
    <w:rsid w:val="002A353E"/>
    <w:rsid w:val="00326F90"/>
    <w:rsid w:val="00450365"/>
    <w:rsid w:val="005002C4"/>
    <w:rsid w:val="009325D4"/>
    <w:rsid w:val="00AA1D8D"/>
    <w:rsid w:val="00B47730"/>
    <w:rsid w:val="00CB0664"/>
    <w:rsid w:val="00CD5D87"/>
    <w:rsid w:val="00D051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511703F-F922-40FF-8656-F23A4A13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brent driskill</cp:lastModifiedBy>
  <cp:revision>2</cp:revision>
  <dcterms:created xsi:type="dcterms:W3CDTF">2025-07-08T17:28:00Z</dcterms:created>
  <dcterms:modified xsi:type="dcterms:W3CDTF">2025-07-08T17:28:00Z</dcterms:modified>
  <cp:category/>
</cp:coreProperties>
</file>